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4D30" w14:textId="77777777" w:rsidR="002444D5" w:rsidRDefault="0078577D">
      <w:pPr>
        <w:jc w:val="center"/>
      </w:pPr>
      <w:r>
        <w:rPr>
          <w:b/>
          <w:bCs/>
        </w:rPr>
        <w:t>Министерство науки и высшего образования Республики Казахстан</w:t>
      </w:r>
    </w:p>
    <w:p w14:paraId="62BCC44B" w14:textId="77777777" w:rsidR="002444D5" w:rsidRDefault="0078577D">
      <w:pPr>
        <w:jc w:val="center"/>
      </w:pPr>
      <w:r>
        <w:rPr>
          <w:b/>
          <w:bCs/>
        </w:rPr>
        <w:t>Институт археологии имени А.Х. Маргулана</w:t>
      </w:r>
    </w:p>
    <w:p w14:paraId="267D4D26" w14:textId="77777777" w:rsidR="002444D5" w:rsidRDefault="0078577D">
      <w:pPr>
        <w:jc w:val="center"/>
      </w:pPr>
      <w:r>
        <w:rPr>
          <w:b/>
          <w:bCs/>
        </w:rPr>
        <w:t>Университет Шакарима</w:t>
      </w:r>
    </w:p>
    <w:p w14:paraId="59943B1A" w14:textId="77777777" w:rsidR="002444D5" w:rsidRDefault="0078577D">
      <w:pPr>
        <w:jc w:val="center"/>
      </w:pPr>
      <w:r>
        <w:rPr>
          <w:b/>
          <w:bCs/>
        </w:rPr>
        <w:t>Восточно-Казахстанский областной историко-краеведческий музей</w:t>
      </w:r>
    </w:p>
    <w:p w14:paraId="26AC3DB9" w14:textId="77777777" w:rsidR="002444D5" w:rsidRDefault="002444D5">
      <w:pPr>
        <w:jc w:val="center"/>
      </w:pPr>
    </w:p>
    <w:p w14:paraId="38C89D8D" w14:textId="77777777" w:rsidR="002444D5" w:rsidRDefault="002444D5">
      <w:pPr>
        <w:jc w:val="center"/>
      </w:pPr>
    </w:p>
    <w:p w14:paraId="0350FEAC" w14:textId="77777777" w:rsidR="002444D5" w:rsidRDefault="0078577D">
      <w:pPr>
        <w:jc w:val="center"/>
      </w:pPr>
      <w:r>
        <w:rPr>
          <w:b/>
          <w:bCs/>
        </w:rPr>
        <w:t>ИНФОРМАЦИОННОЕ ПИСЬМО</w:t>
      </w:r>
    </w:p>
    <w:p w14:paraId="5546B4CB" w14:textId="77777777" w:rsidR="002444D5" w:rsidRDefault="0078577D">
      <w:pPr>
        <w:jc w:val="center"/>
      </w:pPr>
      <w:r>
        <w:rPr>
          <w:b/>
          <w:bCs/>
        </w:rPr>
        <w:t>Международная летняя полевая археологическая школа</w:t>
      </w:r>
    </w:p>
    <w:p w14:paraId="1492C550" w14:textId="77777777" w:rsidR="002444D5" w:rsidRDefault="0078577D">
      <w:pPr>
        <w:spacing w:after="120"/>
        <w:jc w:val="center"/>
      </w:pPr>
      <w:r>
        <w:rPr>
          <w:b/>
          <w:bCs/>
          <w:i/>
          <w:iCs/>
        </w:rPr>
        <w:t>«Междисциплинарные методы в археологии»</w:t>
      </w:r>
    </w:p>
    <w:p w14:paraId="5DA85851" w14:textId="77777777" w:rsidR="002444D5" w:rsidRDefault="002444D5">
      <w:pPr>
        <w:jc w:val="center"/>
      </w:pPr>
    </w:p>
    <w:p w14:paraId="1E50F57E" w14:textId="77777777" w:rsidR="002444D5" w:rsidRDefault="0078577D">
      <w:pPr>
        <w:spacing w:after="80"/>
        <w:ind w:firstLine="709"/>
        <w:jc w:val="both"/>
      </w:pPr>
      <w:r>
        <w:rPr>
          <w:b/>
          <w:bCs/>
        </w:rPr>
        <w:t>Институт археологии имени А.Х. Маргулана</w:t>
      </w:r>
      <w:r>
        <w:t xml:space="preserve"> Комитета науки Министерства науки и высшего образования Республики Казахстан совместно с </w:t>
      </w:r>
      <w:r>
        <w:rPr>
          <w:b/>
          <w:bCs/>
        </w:rPr>
        <w:t>Университетом Шакарима</w:t>
      </w:r>
      <w:r>
        <w:t xml:space="preserve"> и </w:t>
      </w:r>
      <w:r>
        <w:rPr>
          <w:b/>
          <w:bCs/>
        </w:rPr>
        <w:t>Восточно-Казахстанским областным историко-краеведческим музеем</w:t>
      </w:r>
      <w:r>
        <w:t xml:space="preserve"> приглашают молодых исследователей принять участие в Международной летней полевой археологической школе </w:t>
      </w:r>
      <w:r>
        <w:rPr>
          <w:b/>
          <w:bCs/>
        </w:rPr>
        <w:t>«Междисциплинарные методы в археологии»</w:t>
      </w:r>
      <w:r>
        <w:t>.</w:t>
      </w:r>
    </w:p>
    <w:p w14:paraId="22E6A2FD" w14:textId="428D1809" w:rsidR="002444D5" w:rsidRDefault="0078577D">
      <w:pPr>
        <w:spacing w:after="80"/>
        <w:ind w:firstLine="709"/>
        <w:jc w:val="both"/>
      </w:pPr>
      <w:r>
        <w:t xml:space="preserve">Школа пройдёт с 17 по 26 июля 2026 года на базе музейного комплекса «Бестерек» (Уланский район, Восточно-Казахстанская область). Её концепция строится на убеждении, что современная археология не существует в изоляции: дистанционное зондирование, геоинформационные технологии, физическая антропология и археозоология не вспомогательные инструменты, а равноправные методы, которые в совокупности дают принципиально иное понимание прошлого. Участники Школы не просто освоят каждый из них отдельно они увидят, как эти </w:t>
      </w:r>
      <w:r>
        <w:rPr>
          <w:lang w:val="kk-KZ"/>
        </w:rPr>
        <w:t>методы</w:t>
      </w:r>
      <w:r>
        <w:t xml:space="preserve"> работают вместе на реальных памятниках региона.</w:t>
      </w:r>
    </w:p>
    <w:p w14:paraId="050790F1" w14:textId="77777777" w:rsidR="002444D5" w:rsidRDefault="0078577D">
      <w:pPr>
        <w:pStyle w:val="Heading2"/>
        <w:ind w:firstLine="709"/>
      </w:pPr>
      <w:r>
        <w:t>Кто может участвовать</w:t>
      </w:r>
    </w:p>
    <w:p w14:paraId="0E50168A" w14:textId="77777777" w:rsidR="002444D5" w:rsidRDefault="0078577D">
      <w:pPr>
        <w:spacing w:after="80"/>
        <w:ind w:firstLine="709"/>
        <w:jc w:val="both"/>
      </w:pPr>
      <w:r>
        <w:t xml:space="preserve">К участию приглашаются </w:t>
      </w:r>
      <w:r>
        <w:rPr>
          <w:b/>
          <w:bCs/>
        </w:rPr>
        <w:t>студенты старших курсов, магистранты, докторанты PhD, молодые учёные и специалисты</w:t>
      </w:r>
      <w:r>
        <w:t xml:space="preserve"> в возрасте до 40 лет включительно (на момент подачи заявки), чьи научные интересы связаны с археологией, антропологией, историей, культурным наследием и смежными дисциплинами.</w:t>
      </w:r>
    </w:p>
    <w:p w14:paraId="317D6D52" w14:textId="77777777" w:rsidR="002444D5" w:rsidRDefault="0078577D">
      <w:pPr>
        <w:pStyle w:val="Heading2"/>
        <w:ind w:firstLine="709"/>
      </w:pPr>
      <w:r>
        <w:t>Научные направления Школы</w:t>
      </w:r>
    </w:p>
    <w:p w14:paraId="33D7BDAE" w14:textId="77777777" w:rsidR="002444D5" w:rsidRDefault="0078577D">
      <w:pPr>
        <w:spacing w:after="80"/>
        <w:ind w:firstLine="709"/>
        <w:jc w:val="both"/>
      </w:pPr>
      <w:r>
        <w:t>Программа включает теоретические занятия и практические модули по четырём взаимосвязанным направлениям:</w:t>
      </w:r>
    </w:p>
    <w:p w14:paraId="76947C59" w14:textId="77777777" w:rsidR="002444D5" w:rsidRDefault="0078577D" w:rsidP="0078577D">
      <w:pPr>
        <w:pStyle w:val="ListParagraph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jc w:val="both"/>
      </w:pPr>
      <w:r>
        <w:rPr>
          <w:b/>
          <w:bCs/>
        </w:rPr>
        <w:t>ГИС-технологии и методы фиксации в археологии</w:t>
      </w:r>
      <w:r>
        <w:t xml:space="preserve"> – освоение современных программных инструментов для пространственного анализа, создания карт памятников и цифровой документации полевых данных.</w:t>
      </w:r>
    </w:p>
    <w:p w14:paraId="39734EC1" w14:textId="77777777" w:rsidR="002444D5" w:rsidRDefault="0078577D" w:rsidP="0078577D">
      <w:pPr>
        <w:pStyle w:val="ListParagraph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jc w:val="both"/>
      </w:pPr>
      <w:r>
        <w:rPr>
          <w:b/>
          <w:bCs/>
        </w:rPr>
        <w:t>Лидарная (LiDAR) съёмка в археологических исследованиях</w:t>
      </w:r>
      <w:r>
        <w:t xml:space="preserve"> – методика получения и интерпретации данных дистанционного зондирования: от обработки облака точек до выявления скрытых структур в рельефе.</w:t>
      </w:r>
    </w:p>
    <w:p w14:paraId="17A115A9" w14:textId="77777777" w:rsidR="002444D5" w:rsidRDefault="0078577D" w:rsidP="0078577D">
      <w:pPr>
        <w:pStyle w:val="ListParagraph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jc w:val="both"/>
      </w:pPr>
      <w:r>
        <w:rPr>
          <w:b/>
          <w:bCs/>
        </w:rPr>
        <w:t>Физическая антропология</w:t>
      </w:r>
      <w:r>
        <w:t xml:space="preserve"> – работа с палеоантропологическими материалами в полевых условиях: фиксация, расчистка, упаковка и шифровка находок, определение пола и возраста по скелетным останкам.</w:t>
      </w:r>
    </w:p>
    <w:p w14:paraId="19C8BC2E" w14:textId="77777777" w:rsidR="002444D5" w:rsidRDefault="0078577D" w:rsidP="0078577D">
      <w:pPr>
        <w:pStyle w:val="ListParagraph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jc w:val="both"/>
      </w:pPr>
      <w:r>
        <w:rPr>
          <w:b/>
          <w:bCs/>
        </w:rPr>
        <w:t>Археозоология</w:t>
      </w:r>
      <w:r>
        <w:t xml:space="preserve"> – работа с остеологическими материалами: определение видового состава, возраста и сезона забоя животных, фиксация и шифровка коллекций.</w:t>
      </w:r>
    </w:p>
    <w:p w14:paraId="4F3DB328" w14:textId="77777777" w:rsidR="0078577D" w:rsidRDefault="0078577D">
      <w:pPr>
        <w:rPr>
          <w:b/>
          <w:bCs/>
        </w:rPr>
      </w:pPr>
      <w:r>
        <w:br w:type="page"/>
      </w:r>
    </w:p>
    <w:p w14:paraId="44E7E4A3" w14:textId="26100287" w:rsidR="002444D5" w:rsidRDefault="0078577D">
      <w:pPr>
        <w:pStyle w:val="Heading2"/>
        <w:ind w:firstLine="709"/>
      </w:pPr>
      <w:r>
        <w:lastRenderedPageBreak/>
        <w:t>Структура программы</w:t>
      </w:r>
    </w:p>
    <w:p w14:paraId="0F3B1656" w14:textId="3D133CCB" w:rsidR="002444D5" w:rsidRDefault="0078577D">
      <w:pPr>
        <w:spacing w:after="80"/>
        <w:ind w:firstLine="709"/>
        <w:jc w:val="both"/>
      </w:pPr>
      <w:r>
        <w:t>Ежедневные тематические лекции чередуются с практическими модулями</w:t>
      </w:r>
      <w:r>
        <w:rPr>
          <w:lang w:val="kk-KZ"/>
        </w:rPr>
        <w:t>.</w:t>
      </w:r>
      <w:r>
        <w:t xml:space="preserve"> отдельные дни отведены под выезды к памятникам. Программа завершается итоговым разбором полевых материалов и вручением сертификатов участника.</w:t>
      </w:r>
    </w:p>
    <w:p w14:paraId="68D4A1E7" w14:textId="77777777" w:rsidR="002444D5" w:rsidRDefault="0078577D">
      <w:pPr>
        <w:pStyle w:val="Heading2"/>
        <w:ind w:firstLine="709"/>
      </w:pPr>
      <w:r>
        <w:t>Полевая программа</w:t>
      </w:r>
    </w:p>
    <w:p w14:paraId="405411C1" w14:textId="77777777" w:rsidR="002444D5" w:rsidRDefault="0078577D">
      <w:pPr>
        <w:spacing w:after="80"/>
        <w:ind w:firstLine="709"/>
        <w:jc w:val="both"/>
      </w:pPr>
      <w:r>
        <w:t>Помимо учебных занятий в лагере, программой предусмотрены выезды на ключевые археологические памятники Восточного Казахстана:</w:t>
      </w:r>
    </w:p>
    <w:p w14:paraId="7439F619" w14:textId="77777777" w:rsidR="002444D5" w:rsidRDefault="0078577D" w:rsidP="0078577D">
      <w:pPr>
        <w:pStyle w:val="ListParagraph"/>
        <w:numPr>
          <w:ilvl w:val="0"/>
          <w:numId w:val="2"/>
        </w:numPr>
        <w:tabs>
          <w:tab w:val="left" w:pos="993"/>
        </w:tabs>
        <w:spacing w:before="60" w:after="60"/>
        <w:ind w:left="0" w:firstLine="709"/>
        <w:jc w:val="both"/>
      </w:pPr>
      <w:r>
        <w:rPr>
          <w:b/>
          <w:bCs/>
        </w:rPr>
        <w:t>Археологический комплекс Акбауыр</w:t>
      </w:r>
      <w:r>
        <w:t xml:space="preserve"> – грот-святилище с уникальными наскальными изображениями эпохи энеолита и бронзового века и производственный центр раннего железного века.</w:t>
      </w:r>
    </w:p>
    <w:p w14:paraId="6EA306E1" w14:textId="77777777" w:rsidR="002444D5" w:rsidRDefault="0078577D" w:rsidP="0078577D">
      <w:pPr>
        <w:pStyle w:val="ListParagraph"/>
        <w:numPr>
          <w:ilvl w:val="0"/>
          <w:numId w:val="2"/>
        </w:numPr>
        <w:tabs>
          <w:tab w:val="left" w:pos="993"/>
        </w:tabs>
        <w:spacing w:before="60" w:after="60"/>
        <w:ind w:left="0" w:firstLine="709"/>
        <w:jc w:val="both"/>
      </w:pPr>
      <w:r>
        <w:rPr>
          <w:b/>
          <w:bCs/>
        </w:rPr>
        <w:t>Древние оловодобывающие рудники Калбинского хребта</w:t>
      </w:r>
      <w:r>
        <w:t xml:space="preserve"> – один из крупнейших горно-металлургических центров эпохи бронзы на территории Евразии.</w:t>
      </w:r>
    </w:p>
    <w:p w14:paraId="7F4BD1DB" w14:textId="77777777" w:rsidR="002444D5" w:rsidRDefault="0078577D">
      <w:pPr>
        <w:pStyle w:val="Heading2"/>
        <w:ind w:firstLine="709"/>
      </w:pPr>
      <w:r>
        <w:t>Условия участия и подача заявки</w:t>
      </w:r>
    </w:p>
    <w:p w14:paraId="1ABEC2F6" w14:textId="77777777" w:rsidR="002444D5" w:rsidRDefault="0078577D">
      <w:pPr>
        <w:spacing w:after="80"/>
        <w:ind w:firstLine="709"/>
        <w:jc w:val="both"/>
      </w:pPr>
      <w:r>
        <w:t xml:space="preserve">Участие в Летней школе </w:t>
      </w:r>
      <w:r>
        <w:rPr>
          <w:b/>
          <w:bCs/>
        </w:rPr>
        <w:t>бесплатное</w:t>
      </w:r>
      <w:r>
        <w:t>: организаторы обеспечивают проживание и питание на весь период. Участник самостоятельно оплачивает проезд до Усть-Каменогорска и обратно.</w:t>
      </w:r>
    </w:p>
    <w:p w14:paraId="234A0959" w14:textId="77777777" w:rsidR="002444D5" w:rsidRDefault="0078577D">
      <w:pPr>
        <w:spacing w:after="80"/>
        <w:ind w:firstLine="709"/>
        <w:jc w:val="both"/>
      </w:pPr>
      <w:r>
        <w:t xml:space="preserve">Для участия необходимо подать заявку до </w:t>
      </w:r>
      <w:r>
        <w:rPr>
          <w:b/>
          <w:bCs/>
        </w:rPr>
        <w:t>10 июня 2026 года</w:t>
      </w:r>
      <w:r>
        <w:t>, приложив мотивационное письмо и рекомендацию научного руководителя или преподавателя. В мотивационном письме просим рассказать о вашем исследовательском опыте, научных интересах и о том, что вы рассчитываете получить от участия в Школе.</w:t>
      </w:r>
    </w:p>
    <w:p w14:paraId="6A5554BA" w14:textId="77777777" w:rsidR="002444D5" w:rsidRDefault="0078577D">
      <w:pPr>
        <w:spacing w:after="80"/>
        <w:ind w:firstLine="709"/>
        <w:jc w:val="both"/>
      </w:pPr>
      <w:r>
        <w:t xml:space="preserve">Отбор проводится на конкурсной основе. Результаты будут объявлены до </w:t>
      </w:r>
      <w:r>
        <w:rPr>
          <w:b/>
          <w:bCs/>
        </w:rPr>
        <w:t>20 июня 2026 года</w:t>
      </w:r>
      <w:r>
        <w:t xml:space="preserve"> и направлены индивидуально на электронную почту, указанную в заявке.</w:t>
      </w:r>
    </w:p>
    <w:p w14:paraId="66A042A7" w14:textId="449C94A6" w:rsidR="002444D5" w:rsidRDefault="0078577D">
      <w:pPr>
        <w:spacing w:after="80"/>
        <w:ind w:firstLine="709"/>
        <w:jc w:val="both"/>
      </w:pPr>
      <w:r>
        <w:rPr>
          <w:b/>
          <w:bCs/>
        </w:rPr>
        <w:t>Рабочие языки Школы</w:t>
      </w:r>
      <w:r>
        <w:t xml:space="preserve">  казахский и русский. Часть занятий проводится на английском языке.</w:t>
      </w:r>
    </w:p>
    <w:p w14:paraId="2D29EDC4" w14:textId="77777777" w:rsidR="002444D5" w:rsidRDefault="0078577D">
      <w:pPr>
        <w:pStyle w:val="Heading2"/>
        <w:ind w:firstLine="709"/>
      </w:pPr>
      <w:r>
        <w:t>Контактная информация</w:t>
      </w:r>
    </w:p>
    <w:p w14:paraId="3C933DAA" w14:textId="77777777" w:rsidR="002444D5" w:rsidRDefault="0078577D">
      <w:pPr>
        <w:spacing w:after="60"/>
        <w:ind w:firstLine="709"/>
        <w:jc w:val="both"/>
      </w:pPr>
      <w:r>
        <w:rPr>
          <w:b/>
          <w:bCs/>
        </w:rPr>
        <w:t xml:space="preserve">Координатор Школы: </w:t>
      </w:r>
      <w:r>
        <w:t>Айдын Сенгалиевич Жунисханов</w:t>
      </w:r>
    </w:p>
    <w:p w14:paraId="77B164D7" w14:textId="77777777" w:rsidR="002444D5" w:rsidRDefault="0078577D">
      <w:pPr>
        <w:spacing w:after="60"/>
        <w:ind w:firstLine="709"/>
        <w:jc w:val="both"/>
      </w:pPr>
      <w:r>
        <w:rPr>
          <w:b/>
          <w:bCs/>
        </w:rPr>
        <w:t xml:space="preserve">Электронная почта: </w:t>
      </w:r>
      <w:hyperlink r:id="rId5" w:history="1">
        <w:r>
          <w:rPr>
            <w:rStyle w:val="Hyperlink"/>
          </w:rPr>
          <w:t>mail@archeo.kz</w:t>
        </w:r>
      </w:hyperlink>
    </w:p>
    <w:p w14:paraId="6B76943F" w14:textId="77777777" w:rsidR="002444D5" w:rsidRDefault="0078577D">
      <w:pPr>
        <w:spacing w:after="60"/>
        <w:ind w:firstLine="709"/>
        <w:jc w:val="both"/>
      </w:pPr>
      <w:r>
        <w:rPr>
          <w:b/>
          <w:bCs/>
        </w:rPr>
        <w:t xml:space="preserve">Телефон / WhatsApp: </w:t>
      </w:r>
      <w:r>
        <w:t>+7 (702) 412-47-30</w:t>
      </w:r>
    </w:p>
    <w:p w14:paraId="387EC5F8" w14:textId="03ED61C4" w:rsidR="005E081C" w:rsidRDefault="0078577D">
      <w:pPr>
        <w:spacing w:after="60"/>
        <w:ind w:firstLine="709"/>
        <w:jc w:val="both"/>
      </w:pPr>
      <w:r>
        <w:rPr>
          <w:b/>
          <w:bCs/>
        </w:rPr>
        <w:t xml:space="preserve">Регистрация: </w:t>
      </w:r>
      <w:hyperlink r:id="rId6" w:history="1">
        <w:r w:rsidR="005E081C" w:rsidRPr="009B2D4C">
          <w:rPr>
            <w:rStyle w:val="Hyperlink"/>
          </w:rPr>
          <w:t>https://forms.gle/oEHQYwruiZiVmRWx6</w:t>
        </w:r>
      </w:hyperlink>
      <w:r w:rsidR="005E081C">
        <w:rPr>
          <w:lang w:val="kk-KZ"/>
        </w:rPr>
        <w:t xml:space="preserve"> </w:t>
      </w:r>
      <w:r w:rsidR="005E081C" w:rsidRPr="005E081C">
        <w:t xml:space="preserve"> </w:t>
      </w:r>
    </w:p>
    <w:p w14:paraId="1E9AC242" w14:textId="104169A6" w:rsidR="002444D5" w:rsidRDefault="0078577D">
      <w:pPr>
        <w:spacing w:after="60"/>
        <w:ind w:firstLine="709"/>
        <w:jc w:val="both"/>
      </w:pPr>
      <w:r>
        <w:rPr>
          <w:b/>
          <w:bCs/>
        </w:rPr>
        <w:t xml:space="preserve">Официальный сайт: </w:t>
      </w:r>
      <w:hyperlink r:id="rId7" w:history="1">
        <w:r>
          <w:rPr>
            <w:rStyle w:val="Hyperlink"/>
          </w:rPr>
          <w:t>www.archeo.kz</w:t>
        </w:r>
      </w:hyperlink>
    </w:p>
    <w:p w14:paraId="321B3066" w14:textId="77777777" w:rsidR="002444D5" w:rsidRDefault="002444D5">
      <w:pPr>
        <w:jc w:val="center"/>
      </w:pPr>
    </w:p>
    <w:p w14:paraId="581C8B66" w14:textId="77777777" w:rsidR="002444D5" w:rsidRDefault="002444D5">
      <w:pPr>
        <w:jc w:val="center"/>
      </w:pPr>
    </w:p>
    <w:p w14:paraId="5A1CB9CB" w14:textId="77777777" w:rsidR="002444D5" w:rsidRDefault="0078577D">
      <w:pPr>
        <w:ind w:firstLine="709"/>
        <w:jc w:val="center"/>
      </w:pPr>
      <w:r>
        <w:rPr>
          <w:b/>
          <w:bCs/>
          <w:i/>
          <w:iCs/>
        </w:rPr>
        <w:t>Летняя школа — редкая возможность освоить сразу несколько методических подходов в полевых условиях, познакомиться с ведущими специалистами и войти в профессиональное сообщество археологов Казахстана и зарубежья. Ждём ваших заявок!</w:t>
      </w:r>
    </w:p>
    <w:sectPr w:rsidR="002444D5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811"/>
    <w:multiLevelType w:val="hybridMultilevel"/>
    <w:tmpl w:val="9A32F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B6A32AE">
      <w:numFmt w:val="decimal"/>
      <w:lvlText w:val=""/>
      <w:lvlJc w:val="left"/>
    </w:lvl>
    <w:lvl w:ilvl="2" w:tplc="B68A4FD4">
      <w:numFmt w:val="decimal"/>
      <w:lvlText w:val=""/>
      <w:lvlJc w:val="left"/>
    </w:lvl>
    <w:lvl w:ilvl="3" w:tplc="120CB512">
      <w:numFmt w:val="decimal"/>
      <w:lvlText w:val=""/>
      <w:lvlJc w:val="left"/>
    </w:lvl>
    <w:lvl w:ilvl="4" w:tplc="EC3C80F8">
      <w:numFmt w:val="decimal"/>
      <w:lvlText w:val=""/>
      <w:lvlJc w:val="left"/>
    </w:lvl>
    <w:lvl w:ilvl="5" w:tplc="33D6199C">
      <w:numFmt w:val="decimal"/>
      <w:lvlText w:val=""/>
      <w:lvlJc w:val="left"/>
    </w:lvl>
    <w:lvl w:ilvl="6" w:tplc="B9347BD8">
      <w:numFmt w:val="decimal"/>
      <w:lvlText w:val=""/>
      <w:lvlJc w:val="left"/>
    </w:lvl>
    <w:lvl w:ilvl="7" w:tplc="6E308FC8">
      <w:numFmt w:val="decimal"/>
      <w:lvlText w:val=""/>
      <w:lvlJc w:val="left"/>
    </w:lvl>
    <w:lvl w:ilvl="8" w:tplc="8F507E30">
      <w:numFmt w:val="decimal"/>
      <w:lvlText w:val=""/>
      <w:lvlJc w:val="left"/>
    </w:lvl>
  </w:abstractNum>
  <w:abstractNum w:abstractNumId="1" w15:restartNumberingAfterBreak="0">
    <w:nsid w:val="6BC52A35"/>
    <w:multiLevelType w:val="hybridMultilevel"/>
    <w:tmpl w:val="C02CFA5C"/>
    <w:lvl w:ilvl="0" w:tplc="407C65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B6A32AE">
      <w:numFmt w:val="decimal"/>
      <w:lvlText w:val=""/>
      <w:lvlJc w:val="left"/>
    </w:lvl>
    <w:lvl w:ilvl="2" w:tplc="B68A4FD4">
      <w:numFmt w:val="decimal"/>
      <w:lvlText w:val=""/>
      <w:lvlJc w:val="left"/>
    </w:lvl>
    <w:lvl w:ilvl="3" w:tplc="120CB512">
      <w:numFmt w:val="decimal"/>
      <w:lvlText w:val=""/>
      <w:lvlJc w:val="left"/>
    </w:lvl>
    <w:lvl w:ilvl="4" w:tplc="EC3C80F8">
      <w:numFmt w:val="decimal"/>
      <w:lvlText w:val=""/>
      <w:lvlJc w:val="left"/>
    </w:lvl>
    <w:lvl w:ilvl="5" w:tplc="33D6199C">
      <w:numFmt w:val="decimal"/>
      <w:lvlText w:val=""/>
      <w:lvlJc w:val="left"/>
    </w:lvl>
    <w:lvl w:ilvl="6" w:tplc="B9347BD8">
      <w:numFmt w:val="decimal"/>
      <w:lvlText w:val=""/>
      <w:lvlJc w:val="left"/>
    </w:lvl>
    <w:lvl w:ilvl="7" w:tplc="6E308FC8">
      <w:numFmt w:val="decimal"/>
      <w:lvlText w:val=""/>
      <w:lvlJc w:val="left"/>
    </w:lvl>
    <w:lvl w:ilvl="8" w:tplc="8F507E30">
      <w:numFmt w:val="decimal"/>
      <w:lvlText w:val=""/>
      <w:lvlJc w:val="left"/>
    </w:lvl>
  </w:abstractNum>
  <w:abstractNum w:abstractNumId="2" w15:restartNumberingAfterBreak="0">
    <w:nsid w:val="707B77AD"/>
    <w:multiLevelType w:val="hybridMultilevel"/>
    <w:tmpl w:val="DB2A9390"/>
    <w:lvl w:ilvl="0" w:tplc="67F20CFE">
      <w:start w:val="1"/>
      <w:numFmt w:val="bullet"/>
      <w:lvlText w:val="●"/>
      <w:lvlJc w:val="left"/>
      <w:pPr>
        <w:ind w:left="720" w:hanging="360"/>
      </w:pPr>
    </w:lvl>
    <w:lvl w:ilvl="1" w:tplc="B6CC2836">
      <w:start w:val="1"/>
      <w:numFmt w:val="bullet"/>
      <w:lvlText w:val="○"/>
      <w:lvlJc w:val="left"/>
      <w:pPr>
        <w:ind w:left="1440" w:hanging="360"/>
      </w:pPr>
    </w:lvl>
    <w:lvl w:ilvl="2" w:tplc="2C203DD4">
      <w:start w:val="1"/>
      <w:numFmt w:val="bullet"/>
      <w:lvlText w:val="■"/>
      <w:lvlJc w:val="left"/>
      <w:pPr>
        <w:ind w:left="2160" w:hanging="360"/>
      </w:pPr>
    </w:lvl>
    <w:lvl w:ilvl="3" w:tplc="7D4E978A">
      <w:start w:val="1"/>
      <w:numFmt w:val="bullet"/>
      <w:lvlText w:val="●"/>
      <w:lvlJc w:val="left"/>
      <w:pPr>
        <w:ind w:left="2880" w:hanging="360"/>
      </w:pPr>
    </w:lvl>
    <w:lvl w:ilvl="4" w:tplc="214CE8E0">
      <w:start w:val="1"/>
      <w:numFmt w:val="bullet"/>
      <w:lvlText w:val="○"/>
      <w:lvlJc w:val="left"/>
      <w:pPr>
        <w:ind w:left="3600" w:hanging="360"/>
      </w:pPr>
    </w:lvl>
    <w:lvl w:ilvl="5" w:tplc="61A8F43C">
      <w:start w:val="1"/>
      <w:numFmt w:val="bullet"/>
      <w:lvlText w:val="■"/>
      <w:lvlJc w:val="left"/>
      <w:pPr>
        <w:ind w:left="4320" w:hanging="360"/>
      </w:pPr>
    </w:lvl>
    <w:lvl w:ilvl="6" w:tplc="5C58FBC8">
      <w:start w:val="1"/>
      <w:numFmt w:val="bullet"/>
      <w:lvlText w:val="●"/>
      <w:lvlJc w:val="left"/>
      <w:pPr>
        <w:ind w:left="5040" w:hanging="360"/>
      </w:pPr>
    </w:lvl>
    <w:lvl w:ilvl="7" w:tplc="E4122FE6">
      <w:start w:val="1"/>
      <w:numFmt w:val="bullet"/>
      <w:lvlText w:val="●"/>
      <w:lvlJc w:val="left"/>
      <w:pPr>
        <w:ind w:left="5760" w:hanging="360"/>
      </w:pPr>
    </w:lvl>
    <w:lvl w:ilvl="8" w:tplc="DA4AC62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D5"/>
    <w:rsid w:val="002444D5"/>
    <w:rsid w:val="005E081C"/>
    <w:rsid w:val="007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ADCB"/>
  <w15:docId w15:val="{0389B4B0-7CFD-4B47-9578-7A13A2A0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4"/>
        <w:szCs w:val="24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160" w:after="6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0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che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oEHQYwruiZiVmRWx6" TargetMode="External"/><Relationship Id="rId5" Type="http://schemas.openxmlformats.org/officeDocument/2006/relationships/hyperlink" Target="mailto:mail@arche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Aidyn Zhuniskhanov</cp:lastModifiedBy>
  <cp:revision>3</cp:revision>
  <dcterms:created xsi:type="dcterms:W3CDTF">2026-05-14T18:44:00Z</dcterms:created>
  <dcterms:modified xsi:type="dcterms:W3CDTF">2026-05-14T19:37:00Z</dcterms:modified>
</cp:coreProperties>
</file>